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F0D46" w:rsidRPr="00D22035" w:rsidP="00D22035">
      <w:pPr>
        <w:spacing w:line="480" w:lineRule="auto"/>
        <w:ind w:firstLine="720"/>
        <w:jc w:val="center"/>
        <w:rPr>
          <w:rFonts w:ascii="Times New Roman" w:hAnsi="Times New Roman" w:cs="Times New Roman"/>
          <w:sz w:val="24"/>
          <w:szCs w:val="24"/>
        </w:rPr>
      </w:pPr>
      <w:r w:rsidRPr="00D22035">
        <w:rPr>
          <w:rFonts w:ascii="Times New Roman" w:hAnsi="Times New Roman" w:cs="Times New Roman"/>
          <w:sz w:val="24"/>
          <w:szCs w:val="24"/>
        </w:rPr>
        <w:t>“Everyday Use”: Culture and Heritage</w:t>
      </w:r>
    </w:p>
    <w:p w:rsidR="009608C2" w:rsidRPr="00D22035" w:rsidP="00D22035">
      <w:pPr>
        <w:spacing w:line="480" w:lineRule="auto"/>
        <w:ind w:firstLine="720"/>
        <w:jc w:val="center"/>
        <w:rPr>
          <w:rFonts w:ascii="Times New Roman" w:hAnsi="Times New Roman" w:cs="Times New Roman"/>
          <w:sz w:val="24"/>
          <w:szCs w:val="24"/>
        </w:rPr>
      </w:pPr>
      <w:r w:rsidRPr="00D22035">
        <w:rPr>
          <w:rFonts w:ascii="Times New Roman" w:hAnsi="Times New Roman" w:cs="Times New Roman"/>
          <w:sz w:val="24"/>
          <w:szCs w:val="24"/>
        </w:rPr>
        <w:t>Name</w:t>
      </w:r>
    </w:p>
    <w:p w:rsidR="009608C2" w:rsidRPr="00D22035" w:rsidP="00D22035">
      <w:pPr>
        <w:spacing w:line="480" w:lineRule="auto"/>
        <w:ind w:firstLine="720"/>
        <w:jc w:val="center"/>
        <w:rPr>
          <w:rFonts w:ascii="Times New Roman" w:hAnsi="Times New Roman" w:cs="Times New Roman"/>
          <w:sz w:val="24"/>
          <w:szCs w:val="24"/>
        </w:rPr>
      </w:pPr>
      <w:r w:rsidRPr="00D22035">
        <w:rPr>
          <w:rFonts w:ascii="Times New Roman" w:hAnsi="Times New Roman" w:cs="Times New Roman"/>
          <w:sz w:val="24"/>
          <w:szCs w:val="24"/>
        </w:rPr>
        <w:t>Professor</w:t>
      </w:r>
    </w:p>
    <w:p w:rsidR="009608C2" w:rsidRPr="00D22035" w:rsidP="00D22035">
      <w:pPr>
        <w:spacing w:line="480" w:lineRule="auto"/>
        <w:ind w:firstLine="720"/>
        <w:jc w:val="center"/>
        <w:rPr>
          <w:rFonts w:ascii="Times New Roman" w:hAnsi="Times New Roman" w:cs="Times New Roman"/>
          <w:sz w:val="24"/>
          <w:szCs w:val="24"/>
        </w:rPr>
      </w:pPr>
      <w:r w:rsidRPr="00D22035">
        <w:rPr>
          <w:rFonts w:ascii="Times New Roman" w:hAnsi="Times New Roman" w:cs="Times New Roman"/>
          <w:sz w:val="24"/>
          <w:szCs w:val="24"/>
        </w:rPr>
        <w:t>Institution</w:t>
      </w:r>
    </w:p>
    <w:p w:rsidR="009608C2" w:rsidRPr="00D22035" w:rsidP="00D22035">
      <w:pPr>
        <w:spacing w:line="480" w:lineRule="auto"/>
        <w:ind w:firstLine="720"/>
        <w:jc w:val="center"/>
        <w:rPr>
          <w:rFonts w:ascii="Times New Roman" w:hAnsi="Times New Roman" w:cs="Times New Roman"/>
          <w:sz w:val="24"/>
          <w:szCs w:val="24"/>
        </w:rPr>
      </w:pPr>
      <w:r w:rsidRPr="00D22035">
        <w:rPr>
          <w:rFonts w:ascii="Times New Roman" w:hAnsi="Times New Roman" w:cs="Times New Roman"/>
          <w:sz w:val="24"/>
          <w:szCs w:val="24"/>
        </w:rPr>
        <w:t>Date</w:t>
      </w:r>
    </w:p>
    <w:p w:rsidR="009608C2"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P="00D22035">
      <w:pPr>
        <w:spacing w:line="480" w:lineRule="auto"/>
        <w:ind w:firstLine="720"/>
        <w:rPr>
          <w:rFonts w:ascii="Times New Roman" w:hAnsi="Times New Roman" w:cs="Times New Roman"/>
          <w:sz w:val="24"/>
          <w:szCs w:val="24"/>
        </w:rPr>
      </w:pPr>
    </w:p>
    <w:p w:rsidR="005531FD" w:rsidRPr="00D22035" w:rsidP="00D22035">
      <w:pPr>
        <w:spacing w:line="480" w:lineRule="auto"/>
        <w:ind w:firstLine="720"/>
        <w:rPr>
          <w:rFonts w:ascii="Times New Roman" w:hAnsi="Times New Roman" w:cs="Times New Roman"/>
          <w:sz w:val="24"/>
          <w:szCs w:val="24"/>
        </w:rPr>
      </w:pPr>
      <w:bookmarkStart w:id="0" w:name="_GoBack"/>
      <w:bookmarkEnd w:id="0"/>
    </w:p>
    <w:p w:rsidR="00A537FF" w:rsidRPr="00D22035" w:rsidP="00D22035">
      <w:pPr>
        <w:spacing w:line="480" w:lineRule="auto"/>
        <w:ind w:firstLine="720"/>
        <w:rPr>
          <w:rFonts w:ascii="Times New Roman" w:hAnsi="Times New Roman" w:cs="Times New Roman"/>
          <w:sz w:val="24"/>
          <w:szCs w:val="24"/>
        </w:rPr>
      </w:pPr>
      <w:r w:rsidRPr="00D22035">
        <w:rPr>
          <w:rFonts w:ascii="Times New Roman" w:hAnsi="Times New Roman" w:cs="Times New Roman"/>
          <w:sz w:val="24"/>
          <w:szCs w:val="24"/>
        </w:rPr>
        <w:t xml:space="preserve">The writer, Alice Walker, narrates a story </w:t>
      </w:r>
      <w:r w:rsidRPr="00D22035" w:rsidR="00BB7167">
        <w:rPr>
          <w:rFonts w:ascii="Times New Roman" w:hAnsi="Times New Roman" w:cs="Times New Roman"/>
          <w:sz w:val="24"/>
          <w:szCs w:val="24"/>
        </w:rPr>
        <w:t>about a conflicted relationship between a mother and her two daughters.</w:t>
      </w:r>
      <w:r w:rsidRPr="00D22035" w:rsidR="001074AA">
        <w:rPr>
          <w:rFonts w:ascii="Times New Roman" w:hAnsi="Times New Roman" w:cs="Times New Roman"/>
          <w:sz w:val="24"/>
          <w:szCs w:val="24"/>
        </w:rPr>
        <w:t xml:space="preserve"> The mother progressively discards the feigning values held by the older, successful daughter while putting up with the values of the younger, less fortunate one, which is practical according to her. This forms the surface outlook of the story, but deeply, the writer is digging deeper into the concept of heritage in </w:t>
      </w:r>
      <w:r w:rsidRPr="00D22035" w:rsidR="00230567">
        <w:rPr>
          <w:rFonts w:ascii="Times New Roman" w:hAnsi="Times New Roman" w:cs="Times New Roman"/>
          <w:sz w:val="24"/>
          <w:szCs w:val="24"/>
        </w:rPr>
        <w:t xml:space="preserve">African-American setting. This essay is </w:t>
      </w:r>
      <w:r w:rsidRPr="00D22035" w:rsidR="00B521DF">
        <w:rPr>
          <w:rFonts w:ascii="Times New Roman" w:hAnsi="Times New Roman" w:cs="Times New Roman"/>
          <w:sz w:val="24"/>
          <w:szCs w:val="24"/>
        </w:rPr>
        <w:t>going to explore how the characters have been used as artistic representatives of the various aspects of the Africa</w:t>
      </w:r>
      <w:r w:rsidRPr="00D22035">
        <w:rPr>
          <w:rFonts w:ascii="Times New Roman" w:hAnsi="Times New Roman" w:cs="Times New Roman"/>
          <w:sz w:val="24"/>
          <w:szCs w:val="24"/>
        </w:rPr>
        <w:t>n American culture and heritage.</w:t>
      </w:r>
    </w:p>
    <w:p w:rsidR="00C6760E" w:rsidRPr="00D22035" w:rsidP="00D22035">
      <w:pPr>
        <w:spacing w:line="480" w:lineRule="auto"/>
        <w:ind w:firstLine="720"/>
        <w:rPr>
          <w:rFonts w:ascii="Times New Roman" w:hAnsi="Times New Roman" w:cs="Times New Roman"/>
          <w:sz w:val="24"/>
          <w:szCs w:val="24"/>
        </w:rPr>
      </w:pPr>
      <w:r w:rsidRPr="00D22035">
        <w:rPr>
          <w:rFonts w:ascii="Times New Roman" w:hAnsi="Times New Roman" w:cs="Times New Roman"/>
          <w:sz w:val="24"/>
          <w:szCs w:val="24"/>
        </w:rPr>
        <w:t xml:space="preserve">The short story was set at a time when the African Americans were considering giving their efforts to defining their individual personalities based on the culture terms. Most of the blacks had the zeal to explore and ascertain their African roots while getting ready to deny and reject their American heritage. The characters: Mama, Maggie, and Dee, have been used to depict this theme. </w:t>
      </w:r>
      <w:r w:rsidRPr="00D22035" w:rsidR="00EF5BEC">
        <w:rPr>
          <w:rFonts w:ascii="Times New Roman" w:hAnsi="Times New Roman" w:cs="Times New Roman"/>
          <w:sz w:val="24"/>
          <w:szCs w:val="24"/>
        </w:rPr>
        <w:t>Mama gives her personal description as a woman who is large, big-boned, with rough hands that work like those of men. She also says that just as men mercilessly kill and clean a hog, she too can do likewise. This description, coupled with the second grade level of her education, leads to the conclusion that Mama takes pride in practical characteristics of her nature, and she has not taken her time into thoughts about heritage.
</w:t>
      </w:r>
    </w:p>
    <w:p w:rsidR="0035755F" w:rsidRPr="00D22035" w:rsidP="00D22035">
      <w:pPr>
        <w:spacing w:line="480" w:lineRule="auto"/>
        <w:ind w:firstLine="720"/>
        <w:rPr>
          <w:rFonts w:ascii="Times New Roman" w:hAnsi="Times New Roman" w:cs="Times New Roman"/>
          <w:sz w:val="24"/>
          <w:szCs w:val="24"/>
        </w:rPr>
      </w:pPr>
      <w:r w:rsidRPr="00D22035">
        <w:rPr>
          <w:rFonts w:ascii="Times New Roman" w:hAnsi="Times New Roman" w:cs="Times New Roman"/>
          <w:sz w:val="24"/>
          <w:szCs w:val="24"/>
        </w:rPr>
        <w:t xml:space="preserve">Nevertheless, </w:t>
      </w:r>
      <w:r w:rsidRPr="00D22035" w:rsidR="00C6760E">
        <w:rPr>
          <w:rFonts w:ascii="Times New Roman" w:hAnsi="Times New Roman" w:cs="Times New Roman"/>
          <w:sz w:val="24"/>
          <w:szCs w:val="24"/>
        </w:rPr>
        <w:t xml:space="preserve">Mama’s </w:t>
      </w:r>
      <w:r w:rsidRPr="00D22035">
        <w:rPr>
          <w:rFonts w:ascii="Times New Roman" w:hAnsi="Times New Roman" w:cs="Times New Roman"/>
          <w:sz w:val="24"/>
          <w:szCs w:val="24"/>
        </w:rPr>
        <w:t xml:space="preserve">low level </w:t>
      </w:r>
      <w:r w:rsidRPr="00D22035" w:rsidR="00C6760E">
        <w:rPr>
          <w:rFonts w:ascii="Times New Roman" w:hAnsi="Times New Roman" w:cs="Times New Roman"/>
          <w:sz w:val="24"/>
          <w:szCs w:val="24"/>
        </w:rPr>
        <w:t xml:space="preserve">of </w:t>
      </w:r>
      <w:r w:rsidRPr="00D22035">
        <w:rPr>
          <w:rFonts w:ascii="Times New Roman" w:hAnsi="Times New Roman" w:cs="Times New Roman"/>
          <w:sz w:val="24"/>
          <w:szCs w:val="24"/>
        </w:rPr>
        <w:t xml:space="preserve">education and lack of “advancement” does not obstruct her from </w:t>
      </w:r>
      <w:r w:rsidRPr="00D22035" w:rsidR="008E75AD">
        <w:rPr>
          <w:rFonts w:ascii="Times New Roman" w:hAnsi="Times New Roman" w:cs="Times New Roman"/>
          <w:sz w:val="24"/>
          <w:szCs w:val="24"/>
        </w:rPr>
        <w:t xml:space="preserve">getting an integral and natural understanding of heritage grounded on her respect and love for those who came before her. In clear support of this, is the ability she has in associating pieces of fabric in double quilts with the persons whose garments they had been cut from. To Mama, the quilts possess a special meaning. Comparably, </w:t>
      </w:r>
      <w:r w:rsidRPr="00D22035" w:rsidR="00AD332C">
        <w:rPr>
          <w:rFonts w:ascii="Times New Roman" w:hAnsi="Times New Roman" w:cs="Times New Roman"/>
          <w:sz w:val="24"/>
          <w:szCs w:val="24"/>
        </w:rPr>
        <w:t xml:space="preserve">she likens </w:t>
      </w:r>
      <w:r w:rsidRPr="00D22035" w:rsidR="008E75AD">
        <w:rPr>
          <w:rFonts w:ascii="Times New Roman" w:hAnsi="Times New Roman" w:cs="Times New Roman"/>
          <w:sz w:val="24"/>
          <w:szCs w:val="24"/>
        </w:rPr>
        <w:t xml:space="preserve">her moving up and touching of the quilts </w:t>
      </w:r>
      <w:r w:rsidRPr="00D22035" w:rsidR="00AD332C">
        <w:rPr>
          <w:rFonts w:ascii="Times New Roman" w:hAnsi="Times New Roman" w:cs="Times New Roman"/>
          <w:sz w:val="24"/>
          <w:szCs w:val="24"/>
        </w:rPr>
        <w:t>with</w:t>
      </w:r>
      <w:r w:rsidRPr="00D22035" w:rsidR="008E75AD">
        <w:rPr>
          <w:rFonts w:ascii="Times New Roman" w:hAnsi="Times New Roman" w:cs="Times New Roman"/>
          <w:sz w:val="24"/>
          <w:szCs w:val="24"/>
        </w:rPr>
        <w:t xml:space="preserve"> how she reaches out to touch the pe</w:t>
      </w:r>
      <w:r w:rsidRPr="00D22035" w:rsidR="00C6760E">
        <w:rPr>
          <w:rFonts w:ascii="Times New Roman" w:hAnsi="Times New Roman" w:cs="Times New Roman"/>
          <w:sz w:val="24"/>
          <w:szCs w:val="24"/>
        </w:rPr>
        <w:t xml:space="preserve">rsons represented by the quilts. </w:t>
      </w:r>
      <w:r w:rsidRPr="00D22035">
        <w:rPr>
          <w:rFonts w:ascii="Times New Roman" w:hAnsi="Times New Roman" w:cs="Times New Roman"/>
          <w:sz w:val="24"/>
          <w:szCs w:val="24"/>
        </w:rPr>
        <w:t xml:space="preserve">The quilts are used in this short story as a symbolism of the bond that exists between women. </w:t>
      </w:r>
      <w:r w:rsidRPr="00D22035">
        <w:rPr>
          <w:rFonts w:ascii="Times New Roman" w:hAnsi="Times New Roman" w:cs="Times New Roman"/>
          <w:sz w:val="24"/>
          <w:szCs w:val="24"/>
        </w:rPr>
        <w:t xml:space="preserve">The bond being referred to is between women of multiple generations. Additionally, they represent a gone and past experience with which people have an ambivalent and troubled relationship. </w:t>
      </w:r>
      <w:r w:rsidRPr="00D22035" w:rsidR="00C6760E">
        <w:rPr>
          <w:rFonts w:ascii="Times New Roman" w:hAnsi="Times New Roman" w:cs="Times New Roman"/>
          <w:sz w:val="24"/>
          <w:szCs w:val="24"/>
        </w:rPr>
        <w:t>Through them, Mama portrays an innate understanding of heritage and cultural aspects, and this, moreover, depicts what she believes in, how she deals with life experiences, and how she reacts to life situations and people around her.</w:t>
      </w:r>
    </w:p>
    <w:p w:rsidR="000156E0" w:rsidRPr="00D22035" w:rsidP="00D22035">
      <w:pPr>
        <w:spacing w:line="480" w:lineRule="auto"/>
        <w:ind w:firstLine="720"/>
        <w:rPr>
          <w:rFonts w:ascii="Times New Roman" w:hAnsi="Times New Roman" w:cs="Times New Roman"/>
          <w:sz w:val="24"/>
          <w:szCs w:val="24"/>
        </w:rPr>
      </w:pPr>
      <w:r w:rsidRPr="00D22035">
        <w:rPr>
          <w:rFonts w:ascii="Times New Roman" w:hAnsi="Times New Roman" w:cs="Times New Roman"/>
          <w:sz w:val="24"/>
          <w:szCs w:val="24"/>
        </w:rPr>
        <w:t>Dee is Mama's daughter, who has a much more shallow idea concerning heritage. She is presented as self-centred, beautiful, and bright. She is used as a symbol of the Black Power movement, which was involving beautiful, bright blacks who were aggressive and vocal in their demands.</w:t>
      </w:r>
      <w:r w:rsidRPr="00D22035" w:rsidR="00681BD9">
        <w:rPr>
          <w:rFonts w:ascii="Times New Roman" w:hAnsi="Times New Roman" w:cs="Times New Roman"/>
          <w:sz w:val="24"/>
          <w:szCs w:val="24"/>
        </w:rPr>
        <w:t xml:space="preserve"> Most of them spoke disapprovingly concerning their ancestors and embraced various aspects of the African culture in their dressing and speech. Dee, a replica of such blacks, would look anyone in the eye; she knew no hesitation; she had a style of her own, and would put her efforts in staring down disasters. </w:t>
      </w:r>
      <w:r w:rsidRPr="00D22035" w:rsidR="008F4293">
        <w:rPr>
          <w:rFonts w:ascii="Times New Roman" w:hAnsi="Times New Roman" w:cs="Times New Roman"/>
          <w:sz w:val="24"/>
          <w:szCs w:val="24"/>
        </w:rPr>
        <w:t>While it may appear like Walker is condemning the Black Movement, she is explicitly challenging the side of the movement that does not respect and acknowledge the African-Americans who persevered through absurd hardships in a bid to survive in a very antagonistic environment. 
</w:t>
      </w:r>
    </w:p>
    <w:p w:rsidR="00C729F4" w:rsidRPr="00D22035" w:rsidP="00D22035">
      <w:pPr>
        <w:spacing w:line="480" w:lineRule="auto"/>
        <w:ind w:firstLine="720"/>
        <w:rPr>
          <w:rFonts w:ascii="Times New Roman" w:hAnsi="Times New Roman" w:cs="Times New Roman"/>
          <w:sz w:val="24"/>
          <w:szCs w:val="24"/>
        </w:rPr>
      </w:pPr>
      <w:r w:rsidRPr="00D22035">
        <w:rPr>
          <w:rFonts w:ascii="Times New Roman" w:hAnsi="Times New Roman" w:cs="Times New Roman"/>
          <w:sz w:val="24"/>
          <w:szCs w:val="24"/>
        </w:rPr>
        <w:t xml:space="preserve">Dee is therefore used to depict this black pride that seems misguided. </w:t>
      </w:r>
      <w:r w:rsidRPr="00D22035" w:rsidR="00975932">
        <w:rPr>
          <w:rFonts w:ascii="Times New Roman" w:hAnsi="Times New Roman" w:cs="Times New Roman"/>
          <w:sz w:val="24"/>
          <w:szCs w:val="24"/>
        </w:rPr>
        <w:t>Through Mama’s explanation, Dee takes herself as a person of higher social and intellectual status than Maggie and Mama, and her presence should make them feel humiliated and honored.</w:t>
      </w:r>
      <w:r w:rsidRPr="00D22035" w:rsidR="008B06D1">
        <w:rPr>
          <w:rFonts w:ascii="Times New Roman" w:hAnsi="Times New Roman" w:cs="Times New Roman"/>
          <w:sz w:val="24"/>
          <w:szCs w:val="24"/>
        </w:rPr>
        <w:t xml:space="preserve"> Moreover, Dee changed her name</w:t>
      </w:r>
      <w:r w:rsidRPr="00D22035" w:rsidR="00AF208F">
        <w:rPr>
          <w:rFonts w:ascii="Times New Roman" w:hAnsi="Times New Roman" w:cs="Times New Roman"/>
          <w:sz w:val="24"/>
          <w:szCs w:val="24"/>
        </w:rPr>
        <w:t xml:space="preserve"> and dressing</w:t>
      </w:r>
      <w:r w:rsidRPr="00D22035" w:rsidR="008B06D1">
        <w:rPr>
          <w:rFonts w:ascii="Times New Roman" w:hAnsi="Times New Roman" w:cs="Times New Roman"/>
          <w:sz w:val="24"/>
          <w:szCs w:val="24"/>
        </w:rPr>
        <w:t xml:space="preserve"> and acquired a new boyfriend, all of which are ways of indicating her perky attitude </w:t>
      </w:r>
      <w:r w:rsidRPr="00D22035" w:rsidR="00AF208F">
        <w:rPr>
          <w:rFonts w:ascii="Times New Roman" w:hAnsi="Times New Roman" w:cs="Times New Roman"/>
          <w:sz w:val="24"/>
          <w:szCs w:val="24"/>
        </w:rPr>
        <w:t>regarding her newly assumed African culture. She gets too determined in achieving appearance rather than substance because she professes the ideology of black culture but has no viable efforts in implementing the ideas thereof.
</w:t>
      </w:r>
    </w:p>
    <w:p w:rsidR="00AE4113" w:rsidRPr="00D22035" w:rsidP="005531FD">
      <w:pPr>
        <w:spacing w:line="480" w:lineRule="auto"/>
        <w:ind w:firstLine="720"/>
        <w:rPr>
          <w:rFonts w:ascii="Times New Roman" w:eastAsia="Times New Roman" w:hAnsi="Times New Roman" w:cs="Times New Roman"/>
          <w:color w:val="000000"/>
          <w:sz w:val="24"/>
          <w:szCs w:val="24"/>
        </w:rPr>
      </w:pPr>
      <w:r w:rsidRPr="00D22035">
        <w:rPr>
          <w:rFonts w:ascii="Times New Roman" w:hAnsi="Times New Roman" w:cs="Times New Roman"/>
          <w:sz w:val="24"/>
          <w:szCs w:val="24"/>
        </w:rPr>
        <w:t xml:space="preserve">Maggie is described as being nervous in the presence of her sister, Dee. </w:t>
      </w:r>
      <w:r w:rsidRPr="00D22035" w:rsidR="00996C5F">
        <w:rPr>
          <w:rFonts w:ascii="Times New Roman" w:hAnsi="Times New Roman" w:cs="Times New Roman"/>
          <w:sz w:val="24"/>
          <w:szCs w:val="24"/>
        </w:rPr>
        <w:t>She would stand in corners ashamed of her burn scars, looking at her sister with a concoction of envy and awe. The burn scars on Maggie’s legs and arms are used to symbolize the scars that the African-Americ</w:t>
      </w:r>
      <w:r w:rsidRPr="00D22035" w:rsidR="001E177F">
        <w:rPr>
          <w:rFonts w:ascii="Times New Roman" w:hAnsi="Times New Roman" w:cs="Times New Roman"/>
          <w:sz w:val="24"/>
          <w:szCs w:val="24"/>
        </w:rPr>
        <w:t xml:space="preserve">a people acquired from the slavery “fire”. Mama’s description about Maggie makes her no poster girl for the movement </w:t>
      </w:r>
      <w:r w:rsidRPr="00D22035" w:rsidR="00730C16">
        <w:rPr>
          <w:rFonts w:ascii="Times New Roman" w:hAnsi="Times New Roman" w:cs="Times New Roman"/>
          <w:sz w:val="24"/>
          <w:szCs w:val="24"/>
        </w:rPr>
        <w:t>appraised by</w:t>
      </w:r>
      <w:r w:rsidRPr="00D22035" w:rsidR="001E177F">
        <w:rPr>
          <w:rFonts w:ascii="Times New Roman" w:hAnsi="Times New Roman" w:cs="Times New Roman"/>
          <w:sz w:val="24"/>
          <w:szCs w:val="24"/>
        </w:rPr>
        <w:t xml:space="preserve"> Dee, as she appears very aware of her heritage and cultural aspects.</w:t>
      </w:r>
      <w:r w:rsidRPr="00D22035" w:rsidR="00730C16">
        <w:rPr>
          <w:rFonts w:ascii="Times New Roman" w:hAnsi="Times New Roman" w:cs="Times New Roman"/>
          <w:sz w:val="24"/>
          <w:szCs w:val="24"/>
        </w:rPr>
        <w:t xml:space="preserve"> She </w:t>
      </w:r>
      <w:r w:rsidRPr="00D22035" w:rsidR="000B2FD4">
        <w:rPr>
          <w:rFonts w:ascii="Times New Roman" w:hAnsi="Times New Roman" w:cs="Times New Roman"/>
          <w:sz w:val="24"/>
          <w:szCs w:val="24"/>
        </w:rPr>
        <w:t>talks of</w:t>
      </w:r>
      <w:r w:rsidRPr="00D22035" w:rsidR="00730C16">
        <w:rPr>
          <w:rFonts w:ascii="Times New Roman" w:hAnsi="Times New Roman" w:cs="Times New Roman"/>
          <w:sz w:val="24"/>
          <w:szCs w:val="24"/>
        </w:rPr>
        <w:t xml:space="preserve"> remembering her grandmother, even without the qui</w:t>
      </w:r>
      <w:r w:rsidRPr="00D22035" w:rsidR="000B2FD4">
        <w:rPr>
          <w:rFonts w:ascii="Times New Roman" w:hAnsi="Times New Roman" w:cs="Times New Roman"/>
          <w:sz w:val="24"/>
          <w:szCs w:val="24"/>
        </w:rPr>
        <w:t xml:space="preserve">lts that she leaves Dee to have- after her efforts of keeping and </w:t>
      </w:r>
      <w:r w:rsidRPr="00D22035" w:rsidR="00562897">
        <w:rPr>
          <w:rFonts w:ascii="Times New Roman" w:hAnsi="Times New Roman" w:cs="Times New Roman"/>
          <w:sz w:val="24"/>
          <w:szCs w:val="24"/>
        </w:rPr>
        <w:t>caring for</w:t>
      </w:r>
      <w:r w:rsidRPr="00D22035" w:rsidR="000B2FD4">
        <w:rPr>
          <w:rFonts w:ascii="Times New Roman" w:hAnsi="Times New Roman" w:cs="Times New Roman"/>
          <w:sz w:val="24"/>
          <w:szCs w:val="24"/>
        </w:rPr>
        <w:t xml:space="preserve"> the quilts to remember her granny were neutralized by Dee.</w:t>
      </w:r>
      <w:r w:rsidRPr="00D22035" w:rsidR="00730C16">
        <w:rPr>
          <w:rFonts w:ascii="Times New Roman" w:hAnsi="Times New Roman" w:cs="Times New Roman"/>
          <w:sz w:val="24"/>
          <w:szCs w:val="24"/>
        </w:rPr>
        <w:t xml:space="preserve"> </w:t>
      </w:r>
      <w:r w:rsidRPr="00D22035" w:rsidR="00562897">
        <w:rPr>
          <w:rFonts w:ascii="Times New Roman" w:hAnsi="Times New Roman" w:cs="Times New Roman"/>
          <w:sz w:val="24"/>
          <w:szCs w:val="24"/>
        </w:rPr>
        <w:t xml:space="preserve">All she wanted was to remember the superior economic and social status through the coils. </w:t>
      </w:r>
      <w:r w:rsidRPr="00D22035" w:rsidR="0008459F">
        <w:rPr>
          <w:rFonts w:ascii="Times New Roman" w:hAnsi="Times New Roman" w:cs="Times New Roman"/>
          <w:sz w:val="24"/>
          <w:szCs w:val="24"/>
        </w:rPr>
        <w:t>That brought a conflict between Maggie and Dee as to who should rightfully own them, and how their use ought to be.</w:t>
      </w:r>
      <w:r w:rsidRPr="00D22035">
        <w:rPr>
          <w:rFonts w:ascii="Times New Roman" w:hAnsi="Times New Roman" w:cs="Times New Roman"/>
          <w:sz w:val="24"/>
          <w:szCs w:val="24"/>
        </w:rPr>
        <w:t xml:space="preserve"> In settlement of the conflict, Mama observes things with logic and lets genuine take its course. She evaluates the actions of the two girls, seeing Dee as a pretender who does not absorb and embrace her</w:t>
      </w:r>
      <w:r w:rsidRPr="00D22035" w:rsidR="00144763">
        <w:rPr>
          <w:rFonts w:ascii="Times New Roman" w:hAnsi="Times New Roman" w:cs="Times New Roman"/>
          <w:sz w:val="24"/>
          <w:szCs w:val="24"/>
        </w:rPr>
        <w:t xml:space="preserve"> heritage and cultural aspects. A</w:t>
      </w:r>
      <w:r w:rsidRPr="00D22035">
        <w:rPr>
          <w:rFonts w:ascii="Times New Roman" w:hAnsi="Times New Roman" w:cs="Times New Roman"/>
          <w:sz w:val="24"/>
          <w:szCs w:val="24"/>
        </w:rPr>
        <w:t xml:space="preserve">nd </w:t>
      </w:r>
      <w:r w:rsidRPr="00D22035" w:rsidR="00144763">
        <w:rPr>
          <w:rFonts w:ascii="Times New Roman" w:hAnsi="Times New Roman" w:cs="Times New Roman"/>
          <w:sz w:val="24"/>
          <w:szCs w:val="24"/>
        </w:rPr>
        <w:t>Maggie, who appears to be well oriented in her true heritage, and even carrying scars that represent a true story. Mama finally “gets off the ground” and tells Dee “no”. That gives Maggie the right to the ownership and use of the quilts as Dee is made aware of why she does not deserve such.</w:t>
      </w:r>
      <w:r w:rsidRPr="008A5432" w:rsidR="008A5432">
        <w:rPr>
          <w:rFonts w:ascii="Times New Roman" w:eastAsia="Times New Roman" w:hAnsi="Times New Roman" w:cs="Times New Roman"/>
          <w:color w:val="000000"/>
          <w:sz w:val="24"/>
          <w:szCs w:val="24"/>
          <w:shd w:val="clear" w:color="auto" w:fill="FFFFFF"/>
        </w:rPr>
        <w:t xml:space="preserve">  </w:t>
      </w:r>
    </w:p>
    <w:p w:rsidR="00C45664" w:rsidRPr="00D22035" w:rsidP="00D22035">
      <w:pPr>
        <w:spacing w:line="480" w:lineRule="auto"/>
        <w:ind w:firstLine="720"/>
        <w:rPr>
          <w:rFonts w:ascii="Times New Roman" w:hAnsi="Times New Roman" w:cs="Times New Roman"/>
          <w:sz w:val="24"/>
          <w:szCs w:val="24"/>
        </w:rPr>
      </w:pPr>
      <w:r w:rsidRPr="00D22035">
        <w:rPr>
          <w:rFonts w:ascii="Times New Roman" w:eastAsia="Times New Roman" w:hAnsi="Times New Roman" w:cs="Times New Roman"/>
          <w:color w:val="000000"/>
          <w:sz w:val="24"/>
          <w:szCs w:val="24"/>
          <w:shd w:val="clear" w:color="auto" w:fill="FFFFFF"/>
        </w:rPr>
        <w:t xml:space="preserve">Conclusively, Alice Walker's short story gives an insight into how the characters are used as a representation of their aspects and culture. </w:t>
      </w:r>
      <w:r w:rsidRPr="00D22035" w:rsidR="00C0251C">
        <w:rPr>
          <w:rFonts w:ascii="Times New Roman" w:eastAsia="Times New Roman" w:hAnsi="Times New Roman" w:cs="Times New Roman"/>
          <w:color w:val="000000"/>
          <w:sz w:val="24"/>
          <w:szCs w:val="24"/>
          <w:shd w:val="clear" w:color="auto" w:fill="FFFFFF"/>
        </w:rPr>
        <w:t>Mama embraces a sound understanding of her heritage and cultural elements despite her low education level. Dee, her daughter, defies African-Americanism and professes Black Africanism but hardly upholds its ideas. Maggie is a symbol of the scary experiences slavery and thoroughly understands how her culture and heritage, and tries to live by that.
</w:t>
      </w:r>
    </w:p>
    <w:sectPr w:rsidSect="009608C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8C2" w:rsidRPr="009608C2">
    <w:pPr>
      <w:pStyle w:val="Header"/>
      <w:jc w:val="right"/>
      <w:rPr>
        <w:rFonts w:ascii="Times New Roman" w:hAnsi="Times New Roman" w:cs="Times New Roman"/>
        <w:sz w:val="24"/>
        <w:szCs w:val="24"/>
      </w:rPr>
    </w:pPr>
    <w:r w:rsidRPr="009608C2">
      <w:rPr>
        <w:rFonts w:ascii="Times New Roman" w:hAnsi="Times New Roman" w:cs="Times New Roman"/>
        <w:sz w:val="24"/>
        <w:szCs w:val="24"/>
      </w:rPr>
      <w:t xml:space="preserve">CULTURE AND HERITAGE          </w:t>
    </w:r>
    <w:r>
      <w:rPr>
        <w:rFonts w:ascii="Times New Roman" w:hAnsi="Times New Roman" w:cs="Times New Roman"/>
        <w:sz w:val="24"/>
        <w:szCs w:val="24"/>
      </w:rPr>
      <w:t xml:space="preserve">                                                                                </w:t>
    </w:r>
    <w:r w:rsidRPr="009608C2">
      <w:rPr>
        <w:rFonts w:ascii="Times New Roman" w:hAnsi="Times New Roman" w:cs="Times New Roman"/>
        <w:sz w:val="24"/>
        <w:szCs w:val="24"/>
      </w:rPr>
      <w:t xml:space="preserve">                 </w:t>
    </w:r>
    <w:sdt>
      <w:sdtPr>
        <w:rPr>
          <w:rFonts w:ascii="Times New Roman" w:hAnsi="Times New Roman" w:cs="Times New Roman"/>
          <w:sz w:val="24"/>
          <w:szCs w:val="24"/>
        </w:rPr>
        <w:id w:val="-1862893609"/>
        <w:docPartObj>
          <w:docPartGallery w:val="Page Numbers (Top of Page)"/>
          <w:docPartUnique/>
        </w:docPartObj>
      </w:sdtPr>
      <w:sdtEndPr>
        <w:rPr>
          <w:noProof/>
        </w:rPr>
      </w:sdtEndPr>
      <w:sdtContent>
        <w:r w:rsidRPr="009608C2">
          <w:rPr>
            <w:rFonts w:ascii="Times New Roman" w:hAnsi="Times New Roman" w:cs="Times New Roman"/>
            <w:sz w:val="24"/>
            <w:szCs w:val="24"/>
          </w:rPr>
          <w:fldChar w:fldCharType="begin"/>
        </w:r>
        <w:r w:rsidRPr="009608C2">
          <w:rPr>
            <w:rFonts w:ascii="Times New Roman" w:hAnsi="Times New Roman" w:cs="Times New Roman"/>
            <w:sz w:val="24"/>
            <w:szCs w:val="24"/>
          </w:rPr>
          <w:instrText xml:space="preserve"> PAGE   \* MERGEFORMAT </w:instrText>
        </w:r>
        <w:r w:rsidRPr="009608C2">
          <w:rPr>
            <w:rFonts w:ascii="Times New Roman" w:hAnsi="Times New Roman" w:cs="Times New Roman"/>
            <w:sz w:val="24"/>
            <w:szCs w:val="24"/>
          </w:rPr>
          <w:fldChar w:fldCharType="separate"/>
        </w:r>
        <w:r w:rsidR="005531FD">
          <w:rPr>
            <w:rFonts w:ascii="Times New Roman" w:hAnsi="Times New Roman" w:cs="Times New Roman"/>
            <w:noProof/>
            <w:sz w:val="24"/>
            <w:szCs w:val="24"/>
          </w:rPr>
          <w:t>4</w:t>
        </w:r>
        <w:r w:rsidRPr="009608C2">
          <w:rPr>
            <w:rFonts w:ascii="Times New Roman" w:hAnsi="Times New Roman" w:cs="Times New Roman"/>
            <w:noProof/>
            <w:sz w:val="24"/>
            <w:szCs w:val="24"/>
          </w:rPr>
          <w:fldChar w:fldCharType="end"/>
        </w:r>
      </w:sdtContent>
    </w:sdt>
  </w:p>
  <w:p w:rsidR="009608C2" w:rsidRPr="009608C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8C2" w:rsidRPr="009608C2">
    <w:pPr>
      <w:pStyle w:val="Header"/>
      <w:jc w:val="right"/>
      <w:rPr>
        <w:rFonts w:ascii="Times New Roman" w:hAnsi="Times New Roman" w:cs="Times New Roman"/>
        <w:sz w:val="24"/>
        <w:szCs w:val="24"/>
      </w:rPr>
    </w:pPr>
    <w:r w:rsidRPr="009608C2">
      <w:rPr>
        <w:rFonts w:ascii="Times New Roman" w:hAnsi="Times New Roman" w:cs="Times New Roman"/>
        <w:sz w:val="24"/>
        <w:szCs w:val="24"/>
      </w:rPr>
      <w:t xml:space="preserve">Running head: CULTURE AND HERITAGE    </w:t>
    </w:r>
    <w:r>
      <w:rPr>
        <w:rFonts w:ascii="Times New Roman" w:hAnsi="Times New Roman" w:cs="Times New Roman"/>
        <w:sz w:val="24"/>
        <w:szCs w:val="24"/>
      </w:rPr>
      <w:t xml:space="preserve">                                                                      </w:t>
    </w:r>
    <w:r w:rsidRPr="009608C2">
      <w:rPr>
        <w:rFonts w:ascii="Times New Roman" w:hAnsi="Times New Roman" w:cs="Times New Roman"/>
        <w:sz w:val="24"/>
        <w:szCs w:val="24"/>
      </w:rPr>
      <w:t xml:space="preserve">      </w:t>
    </w:r>
    <w:sdt>
      <w:sdtPr>
        <w:rPr>
          <w:rFonts w:ascii="Times New Roman" w:hAnsi="Times New Roman" w:cs="Times New Roman"/>
          <w:sz w:val="24"/>
          <w:szCs w:val="24"/>
        </w:rPr>
        <w:id w:val="-1684198789"/>
        <w:docPartObj>
          <w:docPartGallery w:val="Page Numbers (Top of Page)"/>
          <w:docPartUnique/>
        </w:docPartObj>
      </w:sdtPr>
      <w:sdtEndPr>
        <w:rPr>
          <w:noProof/>
        </w:rPr>
      </w:sdtEndPr>
      <w:sdtContent>
        <w:r w:rsidRPr="009608C2">
          <w:rPr>
            <w:rFonts w:ascii="Times New Roman" w:hAnsi="Times New Roman" w:cs="Times New Roman"/>
            <w:sz w:val="24"/>
            <w:szCs w:val="24"/>
          </w:rPr>
          <w:fldChar w:fldCharType="begin"/>
        </w:r>
        <w:r w:rsidRPr="009608C2">
          <w:rPr>
            <w:rFonts w:ascii="Times New Roman" w:hAnsi="Times New Roman" w:cs="Times New Roman"/>
            <w:sz w:val="24"/>
            <w:szCs w:val="24"/>
          </w:rPr>
          <w:instrText xml:space="preserve"> PAGE   \* MERGEFORMAT </w:instrText>
        </w:r>
        <w:r w:rsidRPr="009608C2">
          <w:rPr>
            <w:rFonts w:ascii="Times New Roman" w:hAnsi="Times New Roman" w:cs="Times New Roman"/>
            <w:sz w:val="24"/>
            <w:szCs w:val="24"/>
          </w:rPr>
          <w:fldChar w:fldCharType="separate"/>
        </w:r>
        <w:r w:rsidR="005531FD">
          <w:rPr>
            <w:rFonts w:ascii="Times New Roman" w:hAnsi="Times New Roman" w:cs="Times New Roman"/>
            <w:noProof/>
            <w:sz w:val="24"/>
            <w:szCs w:val="24"/>
          </w:rPr>
          <w:t>1</w:t>
        </w:r>
        <w:r w:rsidRPr="009608C2">
          <w:rPr>
            <w:rFonts w:ascii="Times New Roman" w:hAnsi="Times New Roman" w:cs="Times New Roman"/>
            <w:noProof/>
            <w:sz w:val="24"/>
            <w:szCs w:val="24"/>
          </w:rPr>
          <w:fldChar w:fldCharType="end"/>
        </w:r>
      </w:sdtContent>
    </w:sdt>
  </w:p>
  <w:p w:rsidR="009608C2" w:rsidRPr="009608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664"/>
    <w:rsid w:val="000156E0"/>
    <w:rsid w:val="0008459F"/>
    <w:rsid w:val="000B091F"/>
    <w:rsid w:val="000B2FD4"/>
    <w:rsid w:val="001074AA"/>
    <w:rsid w:val="00144763"/>
    <w:rsid w:val="00186B60"/>
    <w:rsid w:val="001B17DC"/>
    <w:rsid w:val="001E177F"/>
    <w:rsid w:val="001F0D46"/>
    <w:rsid w:val="00230567"/>
    <w:rsid w:val="0028091E"/>
    <w:rsid w:val="002E30A0"/>
    <w:rsid w:val="0035755F"/>
    <w:rsid w:val="005531FD"/>
    <w:rsid w:val="00562897"/>
    <w:rsid w:val="00681BD9"/>
    <w:rsid w:val="00730C16"/>
    <w:rsid w:val="007F204C"/>
    <w:rsid w:val="007F2699"/>
    <w:rsid w:val="00825872"/>
    <w:rsid w:val="008A5432"/>
    <w:rsid w:val="008B06D1"/>
    <w:rsid w:val="008E75AD"/>
    <w:rsid w:val="008F4293"/>
    <w:rsid w:val="009608C2"/>
    <w:rsid w:val="0097524B"/>
    <w:rsid w:val="00975932"/>
    <w:rsid w:val="00996C5F"/>
    <w:rsid w:val="00A537FF"/>
    <w:rsid w:val="00AD332C"/>
    <w:rsid w:val="00AE4113"/>
    <w:rsid w:val="00AF208F"/>
    <w:rsid w:val="00B02FCC"/>
    <w:rsid w:val="00B521DF"/>
    <w:rsid w:val="00BB7167"/>
    <w:rsid w:val="00C0251C"/>
    <w:rsid w:val="00C45664"/>
    <w:rsid w:val="00C6760E"/>
    <w:rsid w:val="00C729F4"/>
    <w:rsid w:val="00D22035"/>
    <w:rsid w:val="00D54806"/>
    <w:rsid w:val="00EF5BEC"/>
    <w:rsid w:val="00FA404D"/>
    <w:rsid w:val="00FD34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8C2"/>
  </w:style>
  <w:style w:type="paragraph" w:styleId="Footer">
    <w:name w:val="footer"/>
    <w:basedOn w:val="Normal"/>
    <w:link w:val="FooterChar"/>
    <w:uiPriority w:val="99"/>
    <w:unhideWhenUsed/>
    <w:rsid w:val="00960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4</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2020-04-21T18:26:00Z</dcterms:created>
  <dcterms:modified xsi:type="dcterms:W3CDTF">2020-04-21T21:50:00Z</dcterms:modified>
</cp:coreProperties>
</file>